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5688"/>
      </w:tblGrid>
      <w:tr w:rsidR="00CB0287" w14:paraId="742ECB5F" w14:textId="77777777" w:rsidTr="00CB0287">
        <w:trPr>
          <w:trHeight w:val="1296"/>
        </w:trPr>
        <w:tc>
          <w:tcPr>
            <w:tcW w:w="3168" w:type="dxa"/>
            <w:vAlign w:val="center"/>
          </w:tcPr>
          <w:p w14:paraId="4B37326F" w14:textId="4E585349" w:rsidR="00CB0287" w:rsidRPr="00574777" w:rsidRDefault="00CB0287" w:rsidP="00CB0287">
            <w:pPr>
              <w:tabs>
                <w:tab w:val="left" w:pos="3600"/>
              </w:tabs>
              <w:rPr>
                <w:rFonts w:asciiTheme="majorHAnsi" w:hAnsiTheme="majorHAnsi"/>
                <w:b/>
                <w:sz w:val="32"/>
                <w:szCs w:val="32"/>
              </w:rPr>
            </w:pPr>
            <w:r w:rsidRPr="00574777">
              <w:rPr>
                <w:rFonts w:asciiTheme="majorHAnsi" w:hAnsiTheme="majorHAnsi"/>
                <w:b/>
                <w:noProof/>
              </w:rPr>
              <w:drawing>
                <wp:inline distT="0" distB="0" distL="0" distR="0" wp14:anchorId="2D7FFB40" wp14:editId="515BF1DA">
                  <wp:extent cx="1760737"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w-logo.jpg"/>
                          <pic:cNvPicPr/>
                        </pic:nvPicPr>
                        <pic:blipFill rotWithShape="1">
                          <a:blip r:embed="rId7">
                            <a:extLst>
                              <a:ext uri="{28A0092B-C50C-407E-A947-70E740481C1C}">
                                <a14:useLocalDpi xmlns:a14="http://schemas.microsoft.com/office/drawing/2010/main" val="0"/>
                              </a:ext>
                            </a:extLst>
                          </a:blip>
                          <a:srcRect b="-5207"/>
                          <a:stretch/>
                        </pic:blipFill>
                        <pic:spPr bwMode="auto">
                          <a:xfrm>
                            <a:off x="0" y="0"/>
                            <a:ext cx="1784160" cy="637013"/>
                          </a:xfrm>
                          <a:prstGeom prst="rect">
                            <a:avLst/>
                          </a:prstGeom>
                          <a:ln>
                            <a:noFill/>
                          </a:ln>
                          <a:extLst>
                            <a:ext uri="{53640926-AAD7-44D8-BBD7-CCE9431645EC}">
                              <a14:shadowObscured xmlns:a14="http://schemas.microsoft.com/office/drawing/2010/main"/>
                            </a:ext>
                          </a:extLst>
                        </pic:spPr>
                      </pic:pic>
                    </a:graphicData>
                  </a:graphic>
                </wp:inline>
              </w:drawing>
            </w:r>
          </w:p>
        </w:tc>
        <w:tc>
          <w:tcPr>
            <w:tcW w:w="5688" w:type="dxa"/>
            <w:vAlign w:val="center"/>
          </w:tcPr>
          <w:p w14:paraId="1F96B873" w14:textId="6040552B" w:rsidR="00CB0287" w:rsidRPr="00574777" w:rsidRDefault="00CB0287" w:rsidP="00B83867">
            <w:pPr>
              <w:tabs>
                <w:tab w:val="left" w:pos="3600"/>
              </w:tabs>
              <w:rPr>
                <w:rFonts w:asciiTheme="majorHAnsi" w:hAnsiTheme="majorHAnsi"/>
                <w:b/>
              </w:rPr>
            </w:pPr>
            <w:r w:rsidRPr="00574777">
              <w:rPr>
                <w:rFonts w:asciiTheme="majorHAnsi" w:hAnsiTheme="majorHAnsi"/>
                <w:b/>
                <w:sz w:val="32"/>
                <w:szCs w:val="32"/>
              </w:rPr>
              <w:t xml:space="preserve">|    </w:t>
            </w:r>
            <w:r w:rsidR="00B83867">
              <w:rPr>
                <w:rFonts w:asciiTheme="majorHAnsi" w:hAnsiTheme="majorHAnsi"/>
                <w:b/>
                <w:sz w:val="32"/>
                <w:szCs w:val="32"/>
              </w:rPr>
              <w:t>Preaching Team</w:t>
            </w:r>
            <w:r w:rsidR="00574777" w:rsidRPr="00574777">
              <w:rPr>
                <w:rFonts w:asciiTheme="majorHAnsi" w:hAnsiTheme="majorHAnsi"/>
                <w:b/>
                <w:sz w:val="32"/>
                <w:szCs w:val="32"/>
              </w:rPr>
              <w:t xml:space="preserve"> </w:t>
            </w:r>
            <w:r w:rsidR="0004672E" w:rsidRPr="00574777">
              <w:rPr>
                <w:rFonts w:asciiTheme="majorHAnsi" w:hAnsiTheme="majorHAnsi"/>
                <w:b/>
                <w:sz w:val="32"/>
                <w:szCs w:val="32"/>
              </w:rPr>
              <w:t xml:space="preserve">    |    </w:t>
            </w:r>
            <w:r w:rsidR="00B83867">
              <w:rPr>
                <w:rFonts w:asciiTheme="majorHAnsi" w:hAnsiTheme="majorHAnsi"/>
                <w:b/>
              </w:rPr>
              <w:t>Points of Excellence</w:t>
            </w:r>
          </w:p>
        </w:tc>
      </w:tr>
    </w:tbl>
    <w:p w14:paraId="47C15ED6" w14:textId="77777777" w:rsidR="00303FCA" w:rsidRDefault="00303FCA" w:rsidP="00B83867">
      <w:pPr>
        <w:rPr>
          <w:rFonts w:asciiTheme="majorHAnsi" w:hAnsiTheme="majorHAnsi"/>
        </w:rPr>
      </w:pPr>
    </w:p>
    <w:p w14:paraId="35A5D449" w14:textId="1F12447C" w:rsidR="00B83867" w:rsidRDefault="00B83867" w:rsidP="00B83867">
      <w:pPr>
        <w:rPr>
          <w:rFonts w:asciiTheme="majorHAnsi" w:hAnsiTheme="majorHAnsi"/>
        </w:rPr>
      </w:pPr>
      <w:r w:rsidRPr="00B83867">
        <w:rPr>
          <w:rFonts w:asciiTheme="majorHAnsi" w:hAnsiTheme="majorHAnsi"/>
        </w:rPr>
        <w:t xml:space="preserve">Under the leadership of the </w:t>
      </w:r>
      <w:r w:rsidR="00303FCA">
        <w:rPr>
          <w:rFonts w:asciiTheme="majorHAnsi" w:hAnsiTheme="majorHAnsi"/>
        </w:rPr>
        <w:t>Lead</w:t>
      </w:r>
      <w:r w:rsidRPr="00B83867">
        <w:rPr>
          <w:rFonts w:asciiTheme="majorHAnsi" w:hAnsiTheme="majorHAnsi"/>
        </w:rPr>
        <w:t xml:space="preserve"> Pastor, the </w:t>
      </w:r>
      <w:r w:rsidR="00303FCA">
        <w:rPr>
          <w:rFonts w:asciiTheme="majorHAnsi" w:hAnsiTheme="majorHAnsi"/>
        </w:rPr>
        <w:t>First West</w:t>
      </w:r>
      <w:r w:rsidRPr="00B83867">
        <w:rPr>
          <w:rFonts w:asciiTheme="majorHAnsi" w:hAnsiTheme="majorHAnsi"/>
        </w:rPr>
        <w:t xml:space="preserve"> Preaching Team is responsible for the preaching and teaching of Scripture in all </w:t>
      </w:r>
      <w:r w:rsidR="00303FCA">
        <w:rPr>
          <w:rFonts w:asciiTheme="majorHAnsi" w:hAnsiTheme="majorHAnsi"/>
        </w:rPr>
        <w:t>First West</w:t>
      </w:r>
      <w:r w:rsidRPr="00B83867">
        <w:rPr>
          <w:rFonts w:asciiTheme="majorHAnsi" w:hAnsiTheme="majorHAnsi"/>
        </w:rPr>
        <w:t xml:space="preserve"> campuses and venues.</w:t>
      </w:r>
      <w:r w:rsidR="00303FCA">
        <w:rPr>
          <w:rFonts w:asciiTheme="majorHAnsi" w:hAnsiTheme="majorHAnsi"/>
        </w:rPr>
        <w:t xml:space="preserve"> The team includes the Lead Pastor and all campus pastors at First West.</w:t>
      </w:r>
    </w:p>
    <w:p w14:paraId="285ACBDD" w14:textId="77777777" w:rsidR="00303FCA" w:rsidRPr="00B83867" w:rsidRDefault="00303FCA" w:rsidP="00B83867">
      <w:pPr>
        <w:rPr>
          <w:rFonts w:asciiTheme="majorHAnsi" w:hAnsiTheme="majorHAnsi"/>
        </w:rPr>
      </w:pPr>
    </w:p>
    <w:p w14:paraId="35CDD687" w14:textId="5BBACD17" w:rsidR="00B83867" w:rsidRPr="00B83867" w:rsidRDefault="00B83867" w:rsidP="00B83867">
      <w:pPr>
        <w:rPr>
          <w:rFonts w:asciiTheme="majorHAnsi" w:hAnsiTheme="majorHAnsi"/>
          <w:b/>
        </w:rPr>
      </w:pPr>
      <w:r w:rsidRPr="00B83867">
        <w:rPr>
          <w:rFonts w:asciiTheme="majorHAnsi" w:hAnsiTheme="majorHAnsi"/>
          <w:b/>
        </w:rPr>
        <w:t xml:space="preserve">Introductory Thoughts from </w:t>
      </w:r>
      <w:r w:rsidR="00303FCA">
        <w:rPr>
          <w:rFonts w:asciiTheme="majorHAnsi" w:hAnsiTheme="majorHAnsi"/>
          <w:b/>
        </w:rPr>
        <w:t>Lead</w:t>
      </w:r>
      <w:r w:rsidRPr="00B83867">
        <w:rPr>
          <w:rFonts w:asciiTheme="majorHAnsi" w:hAnsiTheme="majorHAnsi"/>
          <w:b/>
        </w:rPr>
        <w:t xml:space="preserve"> Pastor Mi</w:t>
      </w:r>
      <w:r w:rsidR="00303FCA">
        <w:rPr>
          <w:rFonts w:asciiTheme="majorHAnsi" w:hAnsiTheme="majorHAnsi"/>
          <w:b/>
        </w:rPr>
        <w:t>chael Wood</w:t>
      </w:r>
      <w:r w:rsidRPr="00B83867">
        <w:rPr>
          <w:rFonts w:asciiTheme="majorHAnsi" w:hAnsiTheme="majorHAnsi"/>
          <w:b/>
        </w:rPr>
        <w:t>:</w:t>
      </w:r>
    </w:p>
    <w:p w14:paraId="34ABC300" w14:textId="3CD414AA" w:rsidR="00B83867" w:rsidRPr="00B83867" w:rsidRDefault="00B83867" w:rsidP="00B83867">
      <w:pPr>
        <w:rPr>
          <w:rFonts w:asciiTheme="majorHAnsi" w:hAnsiTheme="majorHAnsi"/>
        </w:rPr>
      </w:pPr>
      <w:r w:rsidRPr="00B83867">
        <w:rPr>
          <w:rFonts w:asciiTheme="majorHAnsi" w:hAnsiTheme="majorHAnsi"/>
        </w:rPr>
        <w:t xml:space="preserve">At </w:t>
      </w:r>
      <w:r w:rsidR="00303FCA">
        <w:rPr>
          <w:rFonts w:asciiTheme="majorHAnsi" w:hAnsiTheme="majorHAnsi"/>
        </w:rPr>
        <w:t>First West</w:t>
      </w:r>
      <w:r w:rsidRPr="00B83867">
        <w:rPr>
          <w:rFonts w:asciiTheme="majorHAnsi" w:hAnsiTheme="majorHAnsi"/>
        </w:rPr>
        <w:t xml:space="preserve">, we take preaching very seriously. We also love it more than anything else we do.  We’re blessed to have the opportunity to serve with a team of </w:t>
      </w:r>
      <w:r w:rsidR="00303FCA">
        <w:rPr>
          <w:rFonts w:asciiTheme="majorHAnsi" w:hAnsiTheme="majorHAnsi"/>
        </w:rPr>
        <w:t>campus pastors</w:t>
      </w:r>
      <w:r w:rsidRPr="00B83867">
        <w:rPr>
          <w:rFonts w:asciiTheme="majorHAnsi" w:hAnsiTheme="majorHAnsi"/>
        </w:rPr>
        <w:t>. This structure creates a comfortable place for mutual support, accountability and maximum creativity. With this in mind, I would ask that you do the following in order to be prepared for our weekly time together:</w:t>
      </w:r>
    </w:p>
    <w:p w14:paraId="3C649531" w14:textId="62FC36DD" w:rsidR="00B83867" w:rsidRPr="00B83867" w:rsidRDefault="00B83867" w:rsidP="00B83867">
      <w:pPr>
        <w:pStyle w:val="ListParagraph"/>
        <w:numPr>
          <w:ilvl w:val="0"/>
          <w:numId w:val="11"/>
        </w:numPr>
        <w:spacing w:after="160" w:line="259" w:lineRule="auto"/>
        <w:rPr>
          <w:rFonts w:asciiTheme="majorHAnsi" w:hAnsiTheme="majorHAnsi"/>
        </w:rPr>
      </w:pPr>
      <w:r w:rsidRPr="00B83867">
        <w:rPr>
          <w:rFonts w:asciiTheme="majorHAnsi" w:hAnsiTheme="majorHAnsi"/>
        </w:rPr>
        <w:t>Read the text. If reasonable, read the entire book. Do you</w:t>
      </w:r>
      <w:r w:rsidR="00303FCA">
        <w:rPr>
          <w:rFonts w:asciiTheme="majorHAnsi" w:hAnsiTheme="majorHAnsi"/>
        </w:rPr>
        <w:t>r</w:t>
      </w:r>
      <w:r w:rsidRPr="00B83867">
        <w:rPr>
          <w:rFonts w:asciiTheme="majorHAnsi" w:hAnsiTheme="majorHAnsi"/>
        </w:rPr>
        <w:t xml:space="preserve"> best to understand the passage in context.</w:t>
      </w:r>
    </w:p>
    <w:p w14:paraId="79BC497F" w14:textId="77777777" w:rsidR="00B83867" w:rsidRPr="00B83867" w:rsidRDefault="00B83867" w:rsidP="00B83867">
      <w:pPr>
        <w:pStyle w:val="ListParagraph"/>
        <w:numPr>
          <w:ilvl w:val="0"/>
          <w:numId w:val="11"/>
        </w:numPr>
        <w:spacing w:after="160" w:line="259" w:lineRule="auto"/>
        <w:rPr>
          <w:rFonts w:asciiTheme="majorHAnsi" w:hAnsiTheme="majorHAnsi"/>
        </w:rPr>
      </w:pPr>
      <w:r w:rsidRPr="00B83867">
        <w:rPr>
          <w:rFonts w:asciiTheme="majorHAnsi" w:hAnsiTheme="majorHAnsi"/>
        </w:rPr>
        <w:t>Think about how your people will hear this text and what issues they’ll want you to address.</w:t>
      </w:r>
    </w:p>
    <w:p w14:paraId="475C7F07" w14:textId="77777777" w:rsidR="00B83867" w:rsidRPr="00B83867" w:rsidRDefault="00B83867" w:rsidP="00B83867">
      <w:pPr>
        <w:pStyle w:val="ListParagraph"/>
        <w:numPr>
          <w:ilvl w:val="0"/>
          <w:numId w:val="11"/>
        </w:numPr>
        <w:spacing w:after="160" w:line="259" w:lineRule="auto"/>
        <w:rPr>
          <w:rFonts w:asciiTheme="majorHAnsi" w:hAnsiTheme="majorHAnsi"/>
        </w:rPr>
      </w:pPr>
      <w:r w:rsidRPr="00B83867">
        <w:rPr>
          <w:rFonts w:asciiTheme="majorHAnsi" w:hAnsiTheme="majorHAnsi"/>
        </w:rPr>
        <w:t>Identify the “big rocks” for your campus or congregation.</w:t>
      </w:r>
    </w:p>
    <w:p w14:paraId="42820CFB" w14:textId="00D1B440" w:rsidR="00B83867" w:rsidRPr="00B83867" w:rsidRDefault="00B83867" w:rsidP="00B83867">
      <w:pPr>
        <w:pStyle w:val="ListParagraph"/>
        <w:numPr>
          <w:ilvl w:val="0"/>
          <w:numId w:val="11"/>
        </w:numPr>
        <w:spacing w:after="160" w:line="259" w:lineRule="auto"/>
        <w:rPr>
          <w:rFonts w:asciiTheme="majorHAnsi" w:hAnsiTheme="majorHAnsi"/>
        </w:rPr>
      </w:pPr>
      <w:r w:rsidRPr="00B83867">
        <w:rPr>
          <w:rFonts w:asciiTheme="majorHAnsi" w:hAnsiTheme="majorHAnsi"/>
        </w:rPr>
        <w:t>Read through the research. You probably won’t have time to complete your sermon research, but familiarize yourself with the work done by our research assistant.</w:t>
      </w:r>
    </w:p>
    <w:p w14:paraId="1238C012" w14:textId="77777777" w:rsidR="00B83867" w:rsidRPr="00B83867" w:rsidRDefault="00B83867" w:rsidP="00B83867">
      <w:pPr>
        <w:pStyle w:val="ListParagraph"/>
        <w:numPr>
          <w:ilvl w:val="0"/>
          <w:numId w:val="11"/>
        </w:numPr>
        <w:spacing w:after="160" w:line="259" w:lineRule="auto"/>
        <w:rPr>
          <w:rFonts w:asciiTheme="majorHAnsi" w:hAnsiTheme="majorHAnsi"/>
        </w:rPr>
      </w:pPr>
      <w:r w:rsidRPr="00B83867">
        <w:rPr>
          <w:rFonts w:asciiTheme="majorHAnsi" w:hAnsiTheme="majorHAnsi"/>
        </w:rPr>
        <w:t>Identify any problem areas of the text that might need special attention from you.</w:t>
      </w:r>
    </w:p>
    <w:p w14:paraId="262D1F93" w14:textId="77777777" w:rsidR="00B83867" w:rsidRPr="00B83867" w:rsidRDefault="00B83867" w:rsidP="00B83867">
      <w:pPr>
        <w:pStyle w:val="ListParagraph"/>
        <w:numPr>
          <w:ilvl w:val="0"/>
          <w:numId w:val="11"/>
        </w:numPr>
        <w:spacing w:after="160" w:line="259" w:lineRule="auto"/>
        <w:rPr>
          <w:rFonts w:asciiTheme="majorHAnsi" w:hAnsiTheme="majorHAnsi"/>
        </w:rPr>
      </w:pPr>
      <w:r w:rsidRPr="00B83867">
        <w:rPr>
          <w:rFonts w:asciiTheme="majorHAnsi" w:hAnsiTheme="majorHAnsi"/>
        </w:rPr>
        <w:t>Identify themes your people will readily identify.</w:t>
      </w:r>
    </w:p>
    <w:p w14:paraId="2C210440" w14:textId="0331163D" w:rsidR="00B83867" w:rsidRPr="00B83867" w:rsidRDefault="00B83867" w:rsidP="00B83867">
      <w:pPr>
        <w:pStyle w:val="ListParagraph"/>
        <w:numPr>
          <w:ilvl w:val="0"/>
          <w:numId w:val="11"/>
        </w:numPr>
        <w:spacing w:after="160" w:line="259" w:lineRule="auto"/>
        <w:rPr>
          <w:rFonts w:asciiTheme="majorHAnsi" w:hAnsiTheme="majorHAnsi"/>
        </w:rPr>
      </w:pPr>
      <w:r w:rsidRPr="00B83867">
        <w:rPr>
          <w:rFonts w:asciiTheme="majorHAnsi" w:hAnsiTheme="majorHAnsi"/>
        </w:rPr>
        <w:t>Pray</w:t>
      </w:r>
      <w:r w:rsidR="00303FCA">
        <w:rPr>
          <w:rFonts w:asciiTheme="majorHAnsi" w:hAnsiTheme="majorHAnsi"/>
        </w:rPr>
        <w:t xml:space="preserve"> f</w:t>
      </w:r>
      <w:r w:rsidRPr="00B83867">
        <w:rPr>
          <w:rFonts w:asciiTheme="majorHAnsi" w:hAnsiTheme="majorHAnsi"/>
        </w:rPr>
        <w:t>or yourself, each other and our church.</w:t>
      </w:r>
    </w:p>
    <w:p w14:paraId="09ACC76C" w14:textId="77777777" w:rsidR="00B83867" w:rsidRPr="00B83867" w:rsidRDefault="00B83867" w:rsidP="00B83867">
      <w:pPr>
        <w:rPr>
          <w:rFonts w:asciiTheme="majorHAnsi" w:hAnsiTheme="majorHAnsi"/>
          <w:b/>
        </w:rPr>
      </w:pPr>
      <w:r w:rsidRPr="00B83867">
        <w:rPr>
          <w:rFonts w:asciiTheme="majorHAnsi" w:hAnsiTheme="majorHAnsi"/>
          <w:b/>
        </w:rPr>
        <w:t>Must Do:</w:t>
      </w:r>
    </w:p>
    <w:p w14:paraId="446B283E" w14:textId="0FC26C90" w:rsidR="00B83867" w:rsidRPr="00B83867" w:rsidRDefault="00B83867" w:rsidP="00B83867">
      <w:pPr>
        <w:pStyle w:val="ListParagraph"/>
        <w:numPr>
          <w:ilvl w:val="0"/>
          <w:numId w:val="5"/>
        </w:numPr>
        <w:spacing w:after="160" w:line="259" w:lineRule="auto"/>
        <w:rPr>
          <w:rFonts w:asciiTheme="majorHAnsi" w:hAnsiTheme="majorHAnsi"/>
        </w:rPr>
      </w:pPr>
      <w:r w:rsidRPr="00B83867">
        <w:rPr>
          <w:rFonts w:asciiTheme="majorHAnsi" w:hAnsiTheme="majorHAnsi"/>
        </w:rPr>
        <w:t xml:space="preserve">Each teaching pastor must align with the </w:t>
      </w:r>
      <w:r w:rsidRPr="00B83867">
        <w:rPr>
          <w:rFonts w:asciiTheme="majorHAnsi" w:hAnsiTheme="majorHAnsi"/>
          <w:b/>
        </w:rPr>
        <w:t>Annual Sermon Plan</w:t>
      </w:r>
      <w:r w:rsidRPr="00B83867">
        <w:rPr>
          <w:rFonts w:asciiTheme="majorHAnsi" w:hAnsiTheme="majorHAnsi"/>
        </w:rPr>
        <w:t xml:space="preserve"> that is developed by the </w:t>
      </w:r>
      <w:r w:rsidR="00303FCA">
        <w:rPr>
          <w:rFonts w:asciiTheme="majorHAnsi" w:hAnsiTheme="majorHAnsi"/>
        </w:rPr>
        <w:t xml:space="preserve">Lead Pastor </w:t>
      </w:r>
      <w:r w:rsidR="001A7092">
        <w:rPr>
          <w:rFonts w:asciiTheme="majorHAnsi" w:hAnsiTheme="majorHAnsi"/>
        </w:rPr>
        <w:t>in collaboration with the Preaching T</w:t>
      </w:r>
      <w:r w:rsidRPr="00B83867">
        <w:rPr>
          <w:rFonts w:asciiTheme="majorHAnsi" w:hAnsiTheme="majorHAnsi"/>
        </w:rPr>
        <w:t xml:space="preserve">eam. Each major series should be preached in all venues. Each Sunday the same Scripture text and main point should be preached with the exception of “open Sundays,” when the text and focus is </w:t>
      </w:r>
      <w:r w:rsidR="00303FCA">
        <w:rPr>
          <w:rFonts w:asciiTheme="majorHAnsi" w:hAnsiTheme="majorHAnsi"/>
        </w:rPr>
        <w:t xml:space="preserve">at </w:t>
      </w:r>
      <w:r w:rsidRPr="00B83867">
        <w:rPr>
          <w:rFonts w:asciiTheme="majorHAnsi" w:hAnsiTheme="majorHAnsi"/>
        </w:rPr>
        <w:t>the discretion of the teaching pastor.</w:t>
      </w:r>
    </w:p>
    <w:p w14:paraId="5DF39A3A" w14:textId="6AF8C377" w:rsidR="00B83867" w:rsidRPr="00B83867" w:rsidRDefault="00B83867" w:rsidP="00B83867">
      <w:pPr>
        <w:pStyle w:val="ListParagraph"/>
        <w:numPr>
          <w:ilvl w:val="0"/>
          <w:numId w:val="5"/>
        </w:numPr>
        <w:spacing w:after="160" w:line="259" w:lineRule="auto"/>
        <w:rPr>
          <w:rFonts w:asciiTheme="majorHAnsi" w:hAnsiTheme="majorHAnsi"/>
        </w:rPr>
      </w:pPr>
      <w:r w:rsidRPr="00B83867">
        <w:rPr>
          <w:rFonts w:asciiTheme="majorHAnsi" w:hAnsiTheme="majorHAnsi"/>
        </w:rPr>
        <w:t xml:space="preserve">Each teaching pastor should preach using the </w:t>
      </w:r>
      <w:r w:rsidR="00303FCA">
        <w:rPr>
          <w:rFonts w:asciiTheme="majorHAnsi" w:hAnsiTheme="majorHAnsi"/>
          <w:b/>
        </w:rPr>
        <w:t>English Standard</w:t>
      </w:r>
      <w:r w:rsidRPr="00B83867">
        <w:rPr>
          <w:rFonts w:asciiTheme="majorHAnsi" w:hAnsiTheme="majorHAnsi"/>
          <w:b/>
        </w:rPr>
        <w:t xml:space="preserve"> Bible</w:t>
      </w:r>
      <w:r w:rsidRPr="00B83867">
        <w:rPr>
          <w:rFonts w:asciiTheme="majorHAnsi" w:hAnsiTheme="majorHAnsi"/>
        </w:rPr>
        <w:t xml:space="preserve"> (</w:t>
      </w:r>
      <w:r w:rsidR="00303FCA">
        <w:rPr>
          <w:rFonts w:asciiTheme="majorHAnsi" w:hAnsiTheme="majorHAnsi"/>
        </w:rPr>
        <w:t>ESV</w:t>
      </w:r>
      <w:r w:rsidRPr="00B83867">
        <w:rPr>
          <w:rFonts w:asciiTheme="majorHAnsi" w:hAnsiTheme="majorHAnsi"/>
        </w:rPr>
        <w:t xml:space="preserve">) unless another translation is approved for a particular Sunday by the Preaching Team. This is to ensure consistency across campuses, venues and for our next generation ministries. </w:t>
      </w:r>
    </w:p>
    <w:p w14:paraId="65709CC0" w14:textId="0EC9B386" w:rsidR="00B83867" w:rsidRPr="00B83867" w:rsidRDefault="00B83867" w:rsidP="00B83867">
      <w:pPr>
        <w:pStyle w:val="ListParagraph"/>
        <w:numPr>
          <w:ilvl w:val="0"/>
          <w:numId w:val="5"/>
        </w:numPr>
        <w:spacing w:after="160" w:line="259" w:lineRule="auto"/>
        <w:rPr>
          <w:rFonts w:asciiTheme="majorHAnsi" w:hAnsiTheme="majorHAnsi"/>
        </w:rPr>
      </w:pPr>
      <w:r w:rsidRPr="00B83867">
        <w:rPr>
          <w:rFonts w:asciiTheme="majorHAnsi" w:hAnsiTheme="majorHAnsi"/>
          <w:b/>
        </w:rPr>
        <w:t>The Baptist Faith and Message</w:t>
      </w:r>
      <w:r w:rsidRPr="00B83867">
        <w:rPr>
          <w:rFonts w:asciiTheme="majorHAnsi" w:hAnsiTheme="majorHAnsi"/>
        </w:rPr>
        <w:t xml:space="preserve"> (1963) is our doctrinal standard as a church and serves as our statement of faith. All preaching and teaching should align with these doctrines.</w:t>
      </w:r>
    </w:p>
    <w:p w14:paraId="2C3A715B" w14:textId="242774D0" w:rsidR="00B83867" w:rsidRPr="00B83867" w:rsidRDefault="00193A86" w:rsidP="00B83867">
      <w:pPr>
        <w:pStyle w:val="ListParagraph"/>
        <w:numPr>
          <w:ilvl w:val="0"/>
          <w:numId w:val="5"/>
        </w:numPr>
        <w:spacing w:after="160" w:line="259" w:lineRule="auto"/>
        <w:rPr>
          <w:rFonts w:asciiTheme="majorHAnsi" w:hAnsiTheme="majorHAnsi"/>
        </w:rPr>
      </w:pPr>
      <w:r>
        <w:rPr>
          <w:rFonts w:asciiTheme="majorHAnsi" w:hAnsiTheme="majorHAnsi"/>
        </w:rPr>
        <w:t>The P</w:t>
      </w:r>
      <w:r w:rsidR="00B83867" w:rsidRPr="00B83867">
        <w:rPr>
          <w:rFonts w:asciiTheme="majorHAnsi" w:hAnsiTheme="majorHAnsi"/>
        </w:rPr>
        <w:t>reachi</w:t>
      </w:r>
      <w:r>
        <w:rPr>
          <w:rFonts w:asciiTheme="majorHAnsi" w:hAnsiTheme="majorHAnsi"/>
        </w:rPr>
        <w:t>ng T</w:t>
      </w:r>
      <w:r w:rsidR="00B83867" w:rsidRPr="00B83867">
        <w:rPr>
          <w:rFonts w:asciiTheme="majorHAnsi" w:hAnsiTheme="majorHAnsi"/>
        </w:rPr>
        <w:t xml:space="preserve">eam meets from </w:t>
      </w:r>
      <w:r w:rsidR="00B83867" w:rsidRPr="00B83867">
        <w:rPr>
          <w:rFonts w:asciiTheme="majorHAnsi" w:hAnsiTheme="majorHAnsi"/>
          <w:b/>
        </w:rPr>
        <w:t>3:30-4:30 on Monday afternoon</w:t>
      </w:r>
      <w:r w:rsidR="00B83867" w:rsidRPr="00B83867">
        <w:rPr>
          <w:rFonts w:asciiTheme="majorHAnsi" w:hAnsiTheme="majorHAnsi"/>
        </w:rPr>
        <w:t xml:space="preserve">.  </w:t>
      </w:r>
      <w:r w:rsidR="00303FCA">
        <w:rPr>
          <w:rFonts w:asciiTheme="majorHAnsi" w:hAnsiTheme="majorHAnsi"/>
        </w:rPr>
        <w:t>All campus</w:t>
      </w:r>
      <w:r w:rsidR="00B83867" w:rsidRPr="00B83867">
        <w:rPr>
          <w:rFonts w:asciiTheme="majorHAnsi" w:hAnsiTheme="majorHAnsi"/>
        </w:rPr>
        <w:t xml:space="preserve"> pastors</w:t>
      </w:r>
      <w:r w:rsidR="00303FCA">
        <w:rPr>
          <w:rFonts w:asciiTheme="majorHAnsi" w:hAnsiTheme="majorHAnsi"/>
        </w:rPr>
        <w:t xml:space="preserve"> are expected to </w:t>
      </w:r>
      <w:r w:rsidR="00B83867" w:rsidRPr="00B83867">
        <w:rPr>
          <w:rFonts w:asciiTheme="majorHAnsi" w:hAnsiTheme="majorHAnsi"/>
        </w:rPr>
        <w:t>attend</w:t>
      </w:r>
      <w:r w:rsidR="00303FCA">
        <w:rPr>
          <w:rFonts w:asciiTheme="majorHAnsi" w:hAnsiTheme="majorHAnsi"/>
        </w:rPr>
        <w:t xml:space="preserve"> this meeting</w:t>
      </w:r>
      <w:r w:rsidR="00B83867" w:rsidRPr="00B83867">
        <w:rPr>
          <w:rFonts w:asciiTheme="majorHAnsi" w:hAnsiTheme="majorHAnsi"/>
        </w:rPr>
        <w:t>.</w:t>
      </w:r>
    </w:p>
    <w:p w14:paraId="591B7059" w14:textId="04391454" w:rsidR="00B83867" w:rsidRPr="00B83867" w:rsidRDefault="00303FCA" w:rsidP="00B83867">
      <w:pPr>
        <w:pStyle w:val="ListParagraph"/>
        <w:numPr>
          <w:ilvl w:val="0"/>
          <w:numId w:val="5"/>
        </w:numPr>
        <w:spacing w:after="160" w:line="259" w:lineRule="auto"/>
        <w:rPr>
          <w:rFonts w:asciiTheme="majorHAnsi" w:hAnsiTheme="majorHAnsi"/>
        </w:rPr>
      </w:pPr>
      <w:r>
        <w:rPr>
          <w:rFonts w:asciiTheme="majorHAnsi" w:hAnsiTheme="majorHAnsi"/>
        </w:rPr>
        <w:t>The Docent Group</w:t>
      </w:r>
      <w:r w:rsidR="00B83867" w:rsidRPr="00B83867">
        <w:rPr>
          <w:rFonts w:asciiTheme="majorHAnsi" w:hAnsiTheme="majorHAnsi"/>
        </w:rPr>
        <w:t xml:space="preserve"> provides a </w:t>
      </w:r>
      <w:r w:rsidR="00B83867" w:rsidRPr="00B83867">
        <w:rPr>
          <w:rFonts w:asciiTheme="majorHAnsi" w:hAnsiTheme="majorHAnsi"/>
          <w:b/>
        </w:rPr>
        <w:t>research document</w:t>
      </w:r>
      <w:r w:rsidR="00B83867" w:rsidRPr="00B83867">
        <w:rPr>
          <w:rFonts w:asciiTheme="majorHAnsi" w:hAnsiTheme="majorHAnsi"/>
        </w:rPr>
        <w:t xml:space="preserve"> 1-2 weeks before each sermon. While no teaching pastor is required to use the material provided, it is expected that the document is reviewed prior to the preaching team meeting.  </w:t>
      </w:r>
    </w:p>
    <w:p w14:paraId="0CB1DA55" w14:textId="36D2AD23" w:rsidR="00B83867" w:rsidRPr="00B83867" w:rsidRDefault="00303FCA" w:rsidP="00B83867">
      <w:pPr>
        <w:pStyle w:val="ListParagraph"/>
        <w:numPr>
          <w:ilvl w:val="0"/>
          <w:numId w:val="5"/>
        </w:numPr>
        <w:spacing w:after="160" w:line="259" w:lineRule="auto"/>
        <w:rPr>
          <w:rFonts w:asciiTheme="majorHAnsi" w:hAnsiTheme="majorHAnsi"/>
        </w:rPr>
      </w:pPr>
      <w:r>
        <w:rPr>
          <w:rFonts w:asciiTheme="majorHAnsi" w:hAnsiTheme="majorHAnsi"/>
        </w:rPr>
        <w:t xml:space="preserve">Campus </w:t>
      </w:r>
      <w:r w:rsidR="00B83867" w:rsidRPr="00B83867">
        <w:rPr>
          <w:rFonts w:asciiTheme="majorHAnsi" w:hAnsiTheme="majorHAnsi"/>
        </w:rPr>
        <w:t xml:space="preserve">pastors should be available to </w:t>
      </w:r>
      <w:r w:rsidR="00B83867" w:rsidRPr="00B83867">
        <w:rPr>
          <w:rFonts w:asciiTheme="majorHAnsi" w:hAnsiTheme="majorHAnsi"/>
          <w:b/>
        </w:rPr>
        <w:t>rotate</w:t>
      </w:r>
      <w:r w:rsidR="00B83867" w:rsidRPr="00B83867">
        <w:rPr>
          <w:rFonts w:asciiTheme="majorHAnsi" w:hAnsiTheme="majorHAnsi"/>
        </w:rPr>
        <w:t xml:space="preserve"> to other campuses/venues as requested and/or needed.</w:t>
      </w:r>
    </w:p>
    <w:p w14:paraId="1E1193BF" w14:textId="4DE5F47B" w:rsidR="00B83867" w:rsidRPr="00B83867" w:rsidRDefault="00B83867" w:rsidP="00B83867">
      <w:pPr>
        <w:pStyle w:val="ListParagraph"/>
        <w:numPr>
          <w:ilvl w:val="0"/>
          <w:numId w:val="5"/>
        </w:numPr>
        <w:spacing w:after="160" w:line="259" w:lineRule="auto"/>
        <w:rPr>
          <w:rFonts w:asciiTheme="majorHAnsi" w:hAnsiTheme="majorHAnsi"/>
        </w:rPr>
      </w:pPr>
      <w:r w:rsidRPr="00B83867">
        <w:rPr>
          <w:rFonts w:asciiTheme="majorHAnsi" w:hAnsiTheme="majorHAnsi"/>
          <w:b/>
        </w:rPr>
        <w:lastRenderedPageBreak/>
        <w:t>Substitute</w:t>
      </w:r>
      <w:r w:rsidRPr="00B83867">
        <w:rPr>
          <w:rFonts w:asciiTheme="majorHAnsi" w:hAnsiTheme="majorHAnsi"/>
        </w:rPr>
        <w:t xml:space="preserve"> teaching pastors must come from the approved list (see below) or be approved by the </w:t>
      </w:r>
      <w:r w:rsidR="001A7092">
        <w:rPr>
          <w:rFonts w:asciiTheme="majorHAnsi" w:hAnsiTheme="majorHAnsi"/>
        </w:rPr>
        <w:t>L</w:t>
      </w:r>
      <w:r w:rsidR="00303FCA">
        <w:rPr>
          <w:rFonts w:asciiTheme="majorHAnsi" w:hAnsiTheme="majorHAnsi"/>
        </w:rPr>
        <w:t>ead</w:t>
      </w:r>
      <w:r w:rsidR="001A7092">
        <w:rPr>
          <w:rFonts w:asciiTheme="majorHAnsi" w:hAnsiTheme="majorHAnsi"/>
        </w:rPr>
        <w:t xml:space="preserve"> P</w:t>
      </w:r>
      <w:r w:rsidRPr="00B83867">
        <w:rPr>
          <w:rFonts w:asciiTheme="majorHAnsi" w:hAnsiTheme="majorHAnsi"/>
        </w:rPr>
        <w:t>astor’s office.</w:t>
      </w:r>
    </w:p>
    <w:p w14:paraId="235DC7F3" w14:textId="77777777" w:rsidR="00B83867" w:rsidRPr="00B83867" w:rsidRDefault="00B83867" w:rsidP="00B83867">
      <w:pPr>
        <w:rPr>
          <w:rFonts w:asciiTheme="majorHAnsi" w:hAnsiTheme="majorHAnsi"/>
          <w:b/>
        </w:rPr>
      </w:pPr>
      <w:r w:rsidRPr="00B83867">
        <w:rPr>
          <w:rFonts w:asciiTheme="majorHAnsi" w:hAnsiTheme="majorHAnsi"/>
          <w:b/>
        </w:rPr>
        <w:t xml:space="preserve">Should Do: </w:t>
      </w:r>
    </w:p>
    <w:p w14:paraId="5FCC8CA4" w14:textId="35BA7BA7" w:rsidR="00B83867" w:rsidRPr="00B83867" w:rsidRDefault="00303FCA" w:rsidP="00B83867">
      <w:pPr>
        <w:pStyle w:val="ListParagraph"/>
        <w:numPr>
          <w:ilvl w:val="0"/>
          <w:numId w:val="6"/>
        </w:numPr>
        <w:spacing w:after="160" w:line="259" w:lineRule="auto"/>
        <w:rPr>
          <w:rFonts w:asciiTheme="majorHAnsi" w:hAnsiTheme="majorHAnsi"/>
          <w:b/>
        </w:rPr>
      </w:pPr>
      <w:r>
        <w:rPr>
          <w:rFonts w:asciiTheme="majorHAnsi" w:hAnsiTheme="majorHAnsi"/>
        </w:rPr>
        <w:t xml:space="preserve">Campus </w:t>
      </w:r>
      <w:r w:rsidR="006279B6">
        <w:rPr>
          <w:rFonts w:asciiTheme="majorHAnsi" w:hAnsiTheme="majorHAnsi"/>
        </w:rPr>
        <w:t xml:space="preserve">pastors should attend the </w:t>
      </w:r>
      <w:r w:rsidR="00B83867" w:rsidRPr="00B83867">
        <w:rPr>
          <w:rFonts w:asciiTheme="majorHAnsi" w:hAnsiTheme="majorHAnsi"/>
        </w:rPr>
        <w:t xml:space="preserve">weekly </w:t>
      </w:r>
      <w:r w:rsidR="00B83867" w:rsidRPr="00B83867">
        <w:rPr>
          <w:rFonts w:asciiTheme="majorHAnsi" w:hAnsiTheme="majorHAnsi"/>
          <w:b/>
        </w:rPr>
        <w:t>worship planning meeting</w:t>
      </w:r>
      <w:r w:rsidR="00B83867" w:rsidRPr="00B83867">
        <w:rPr>
          <w:rFonts w:asciiTheme="majorHAnsi" w:hAnsiTheme="majorHAnsi"/>
        </w:rPr>
        <w:t xml:space="preserve"> from 2:30-3:30 every other Monday. Other teaching pastors should attend as requested </w:t>
      </w:r>
      <w:r w:rsidR="001A7092">
        <w:rPr>
          <w:rFonts w:asciiTheme="majorHAnsi" w:hAnsiTheme="majorHAnsi"/>
        </w:rPr>
        <w:t>by</w:t>
      </w:r>
      <w:r w:rsidR="00B83867" w:rsidRPr="00B83867">
        <w:rPr>
          <w:rFonts w:asciiTheme="majorHAnsi" w:hAnsiTheme="majorHAnsi"/>
        </w:rPr>
        <w:t xml:space="preserve"> the </w:t>
      </w:r>
      <w:r w:rsidR="001A7092">
        <w:rPr>
          <w:rFonts w:asciiTheme="majorHAnsi" w:hAnsiTheme="majorHAnsi"/>
        </w:rPr>
        <w:t>Worship Pastor</w:t>
      </w:r>
      <w:r w:rsidR="00B83867" w:rsidRPr="00B83867">
        <w:rPr>
          <w:rFonts w:asciiTheme="majorHAnsi" w:hAnsiTheme="majorHAnsi"/>
        </w:rPr>
        <w:t>.</w:t>
      </w:r>
    </w:p>
    <w:p w14:paraId="453C67D7" w14:textId="11A293C6" w:rsidR="00B83867" w:rsidRPr="00B83867" w:rsidRDefault="00B83867" w:rsidP="00B83867">
      <w:pPr>
        <w:pStyle w:val="ListParagraph"/>
        <w:numPr>
          <w:ilvl w:val="0"/>
          <w:numId w:val="6"/>
        </w:numPr>
        <w:spacing w:after="160" w:line="259" w:lineRule="auto"/>
        <w:rPr>
          <w:rFonts w:asciiTheme="majorHAnsi" w:hAnsiTheme="majorHAnsi"/>
          <w:b/>
        </w:rPr>
      </w:pPr>
      <w:r w:rsidRPr="00B83867">
        <w:rPr>
          <w:rFonts w:asciiTheme="majorHAnsi" w:hAnsiTheme="majorHAnsi"/>
        </w:rPr>
        <w:t>Each</w:t>
      </w:r>
      <w:r w:rsidR="00303FCA">
        <w:rPr>
          <w:rFonts w:asciiTheme="majorHAnsi" w:hAnsiTheme="majorHAnsi"/>
        </w:rPr>
        <w:t xml:space="preserve"> campus</w:t>
      </w:r>
      <w:r w:rsidRPr="00B83867">
        <w:rPr>
          <w:rFonts w:asciiTheme="majorHAnsi" w:hAnsiTheme="majorHAnsi"/>
        </w:rPr>
        <w:t xml:space="preserve"> pastor should enlist </w:t>
      </w:r>
      <w:r w:rsidRPr="00B83867">
        <w:rPr>
          <w:rFonts w:asciiTheme="majorHAnsi" w:hAnsiTheme="majorHAnsi"/>
          <w:b/>
        </w:rPr>
        <w:t>prayer support</w:t>
      </w:r>
      <w:r w:rsidRPr="00B83867">
        <w:rPr>
          <w:rFonts w:asciiTheme="majorHAnsi" w:hAnsiTheme="majorHAnsi"/>
        </w:rPr>
        <w:t xml:space="preserve"> of key leaders and/or staff.  How prayer needs and updates are distributed is at the discretion of the teaching pastor.</w:t>
      </w:r>
    </w:p>
    <w:p w14:paraId="39686B0A" w14:textId="729C0CFE" w:rsidR="00B83867" w:rsidRPr="00B83867" w:rsidRDefault="00B83867" w:rsidP="00B83867">
      <w:pPr>
        <w:pStyle w:val="ListParagraph"/>
        <w:numPr>
          <w:ilvl w:val="0"/>
          <w:numId w:val="6"/>
        </w:numPr>
        <w:spacing w:after="160" w:line="259" w:lineRule="auto"/>
        <w:rPr>
          <w:rFonts w:asciiTheme="majorHAnsi" w:hAnsiTheme="majorHAnsi"/>
          <w:b/>
        </w:rPr>
      </w:pPr>
      <w:r w:rsidRPr="00B83867">
        <w:rPr>
          <w:rFonts w:asciiTheme="majorHAnsi" w:hAnsiTheme="majorHAnsi"/>
        </w:rPr>
        <w:t xml:space="preserve">The </w:t>
      </w:r>
      <w:r w:rsidR="00303FCA">
        <w:rPr>
          <w:rFonts w:asciiTheme="majorHAnsi" w:hAnsiTheme="majorHAnsi"/>
        </w:rPr>
        <w:t>Lead Pastor w</w:t>
      </w:r>
      <w:r w:rsidRPr="00B83867">
        <w:rPr>
          <w:rFonts w:asciiTheme="majorHAnsi" w:hAnsiTheme="majorHAnsi"/>
        </w:rPr>
        <w:t xml:space="preserve">ill occasionally </w:t>
      </w:r>
      <w:r w:rsidRPr="00B83867">
        <w:rPr>
          <w:rFonts w:asciiTheme="majorHAnsi" w:hAnsiTheme="majorHAnsi"/>
          <w:b/>
        </w:rPr>
        <w:t>call meetings</w:t>
      </w:r>
      <w:r w:rsidRPr="00B83867">
        <w:rPr>
          <w:rFonts w:asciiTheme="majorHAnsi" w:hAnsiTheme="majorHAnsi"/>
        </w:rPr>
        <w:t xml:space="preserve"> as needed for long-range sermon planning or addressing key issues.  It is expected that these called meeting are a priority.</w:t>
      </w:r>
    </w:p>
    <w:p w14:paraId="75DF207E" w14:textId="5D294D3A" w:rsidR="00B83867" w:rsidRPr="00B83867" w:rsidRDefault="00303FCA" w:rsidP="00B83867">
      <w:pPr>
        <w:pStyle w:val="ListParagraph"/>
        <w:numPr>
          <w:ilvl w:val="0"/>
          <w:numId w:val="6"/>
        </w:numPr>
        <w:spacing w:after="160" w:line="259" w:lineRule="auto"/>
        <w:rPr>
          <w:rFonts w:asciiTheme="majorHAnsi" w:hAnsiTheme="majorHAnsi"/>
          <w:b/>
        </w:rPr>
      </w:pPr>
      <w:r>
        <w:rPr>
          <w:rFonts w:asciiTheme="majorHAnsi" w:hAnsiTheme="majorHAnsi"/>
        </w:rPr>
        <w:t>The Lead</w:t>
      </w:r>
      <w:r w:rsidR="00B83867" w:rsidRPr="00B83867">
        <w:rPr>
          <w:rFonts w:asciiTheme="majorHAnsi" w:hAnsiTheme="majorHAnsi"/>
        </w:rPr>
        <w:t xml:space="preserve"> Pastor will</w:t>
      </w:r>
      <w:r>
        <w:rPr>
          <w:rFonts w:asciiTheme="majorHAnsi" w:hAnsiTheme="majorHAnsi"/>
        </w:rPr>
        <w:t>,</w:t>
      </w:r>
      <w:r w:rsidR="00B83867" w:rsidRPr="00B83867">
        <w:rPr>
          <w:rFonts w:asciiTheme="majorHAnsi" w:hAnsiTheme="majorHAnsi"/>
        </w:rPr>
        <w:t xml:space="preserve"> on occasion</w:t>
      </w:r>
      <w:r>
        <w:rPr>
          <w:rFonts w:asciiTheme="majorHAnsi" w:hAnsiTheme="majorHAnsi"/>
        </w:rPr>
        <w:t>,</w:t>
      </w:r>
      <w:r w:rsidR="00B83867" w:rsidRPr="00B83867">
        <w:rPr>
          <w:rFonts w:asciiTheme="majorHAnsi" w:hAnsiTheme="majorHAnsi"/>
        </w:rPr>
        <w:t xml:space="preserve"> give </w:t>
      </w:r>
      <w:r w:rsidR="00B83867" w:rsidRPr="00B83867">
        <w:rPr>
          <w:rFonts w:asciiTheme="majorHAnsi" w:hAnsiTheme="majorHAnsi"/>
          <w:b/>
        </w:rPr>
        <w:t xml:space="preserve">assignments </w:t>
      </w:r>
      <w:r w:rsidR="00B83867" w:rsidRPr="00B83867">
        <w:rPr>
          <w:rFonts w:asciiTheme="majorHAnsi" w:hAnsiTheme="majorHAnsi"/>
        </w:rPr>
        <w:t xml:space="preserve">or </w:t>
      </w:r>
      <w:r w:rsidR="00B83867" w:rsidRPr="00B83867">
        <w:rPr>
          <w:rFonts w:asciiTheme="majorHAnsi" w:hAnsiTheme="majorHAnsi"/>
          <w:b/>
        </w:rPr>
        <w:t>readings</w:t>
      </w:r>
      <w:r w:rsidR="001A7092">
        <w:rPr>
          <w:rFonts w:asciiTheme="majorHAnsi" w:hAnsiTheme="majorHAnsi"/>
        </w:rPr>
        <w:t xml:space="preserve"> to the Preaching T</w:t>
      </w:r>
      <w:r w:rsidR="00B83867" w:rsidRPr="00B83867">
        <w:rPr>
          <w:rFonts w:asciiTheme="majorHAnsi" w:hAnsiTheme="majorHAnsi"/>
        </w:rPr>
        <w:t>eam.  These are expected to be a priority.</w:t>
      </w:r>
    </w:p>
    <w:p w14:paraId="0BEE7504" w14:textId="5C4BCE3F" w:rsidR="00B83867" w:rsidRPr="00B83867" w:rsidRDefault="00303FCA" w:rsidP="00B83867">
      <w:pPr>
        <w:pStyle w:val="ListParagraph"/>
        <w:numPr>
          <w:ilvl w:val="0"/>
          <w:numId w:val="6"/>
        </w:numPr>
        <w:spacing w:after="160" w:line="259" w:lineRule="auto"/>
        <w:rPr>
          <w:rFonts w:asciiTheme="majorHAnsi" w:hAnsiTheme="majorHAnsi"/>
          <w:b/>
        </w:rPr>
      </w:pPr>
      <w:r>
        <w:rPr>
          <w:rFonts w:asciiTheme="majorHAnsi" w:hAnsiTheme="majorHAnsi"/>
        </w:rPr>
        <w:t xml:space="preserve">Campus </w:t>
      </w:r>
      <w:r w:rsidR="00B83867" w:rsidRPr="00B83867">
        <w:rPr>
          <w:rFonts w:asciiTheme="majorHAnsi" w:hAnsiTheme="majorHAnsi"/>
        </w:rPr>
        <w:t xml:space="preserve">pastors should give feedback to the </w:t>
      </w:r>
      <w:r w:rsidR="001A7092">
        <w:rPr>
          <w:rFonts w:asciiTheme="majorHAnsi" w:hAnsiTheme="majorHAnsi"/>
          <w:b/>
        </w:rPr>
        <w:t>C</w:t>
      </w:r>
      <w:r w:rsidR="00B83867" w:rsidRPr="00B83867">
        <w:rPr>
          <w:rFonts w:asciiTheme="majorHAnsi" w:hAnsiTheme="majorHAnsi"/>
          <w:b/>
        </w:rPr>
        <w:t>ommunications</w:t>
      </w:r>
      <w:r w:rsidR="001A7092" w:rsidRPr="001A7092">
        <w:rPr>
          <w:rFonts w:asciiTheme="majorHAnsi" w:hAnsiTheme="majorHAnsi"/>
          <w:b/>
        </w:rPr>
        <w:t xml:space="preserve"> T</w:t>
      </w:r>
      <w:r w:rsidR="00B83867" w:rsidRPr="001A7092">
        <w:rPr>
          <w:rFonts w:asciiTheme="majorHAnsi" w:hAnsiTheme="majorHAnsi"/>
          <w:b/>
        </w:rPr>
        <w:t>eam</w:t>
      </w:r>
      <w:r w:rsidR="00B83867" w:rsidRPr="00B83867">
        <w:rPr>
          <w:rFonts w:asciiTheme="majorHAnsi" w:hAnsiTheme="majorHAnsi"/>
        </w:rPr>
        <w:t xml:space="preserve"> as needed and within the timeframe requested for items like sermon series artwork, supporting projects and videos.</w:t>
      </w:r>
    </w:p>
    <w:p w14:paraId="560BDC04" w14:textId="76288AD3" w:rsidR="00B83867" w:rsidRPr="00B83867" w:rsidRDefault="00B83867" w:rsidP="00B83867">
      <w:pPr>
        <w:pStyle w:val="ListParagraph"/>
        <w:numPr>
          <w:ilvl w:val="0"/>
          <w:numId w:val="6"/>
        </w:numPr>
        <w:spacing w:after="160" w:line="259" w:lineRule="auto"/>
        <w:rPr>
          <w:rFonts w:asciiTheme="majorHAnsi" w:hAnsiTheme="majorHAnsi"/>
          <w:b/>
        </w:rPr>
      </w:pPr>
      <w:r w:rsidRPr="00B83867">
        <w:rPr>
          <w:rFonts w:asciiTheme="majorHAnsi" w:hAnsiTheme="majorHAnsi"/>
        </w:rPr>
        <w:t>F</w:t>
      </w:r>
      <w:r w:rsidR="001A7092">
        <w:rPr>
          <w:rFonts w:asciiTheme="majorHAnsi" w:hAnsiTheme="majorHAnsi"/>
        </w:rPr>
        <w:t xml:space="preserve">eedback should be given to the </w:t>
      </w:r>
      <w:r w:rsidR="001A7092" w:rsidRPr="001A7092">
        <w:rPr>
          <w:rFonts w:asciiTheme="majorHAnsi" w:hAnsiTheme="majorHAnsi"/>
          <w:b/>
        </w:rPr>
        <w:t>Discipleship T</w:t>
      </w:r>
      <w:r w:rsidRPr="001A7092">
        <w:rPr>
          <w:rFonts w:asciiTheme="majorHAnsi" w:hAnsiTheme="majorHAnsi"/>
          <w:b/>
        </w:rPr>
        <w:t>eam</w:t>
      </w:r>
      <w:r w:rsidRPr="00B83867">
        <w:rPr>
          <w:rFonts w:asciiTheme="majorHAnsi" w:hAnsiTheme="majorHAnsi"/>
        </w:rPr>
        <w:t xml:space="preserve"> as requested for the creation and evaluation of </w:t>
      </w:r>
      <w:r w:rsidRPr="00B83867">
        <w:rPr>
          <w:rFonts w:asciiTheme="majorHAnsi" w:hAnsiTheme="majorHAnsi"/>
          <w:b/>
        </w:rPr>
        <w:t>sermon-guided resources</w:t>
      </w:r>
      <w:r w:rsidRPr="00B83867">
        <w:rPr>
          <w:rFonts w:asciiTheme="majorHAnsi" w:hAnsiTheme="majorHAnsi"/>
        </w:rPr>
        <w:t>.</w:t>
      </w:r>
    </w:p>
    <w:p w14:paraId="20045CD2" w14:textId="77777777" w:rsidR="00B83867" w:rsidRPr="00B83867" w:rsidRDefault="00B83867" w:rsidP="00B83867">
      <w:pPr>
        <w:rPr>
          <w:rFonts w:asciiTheme="majorHAnsi" w:hAnsiTheme="majorHAnsi"/>
          <w:b/>
        </w:rPr>
      </w:pPr>
      <w:r w:rsidRPr="00B83867">
        <w:rPr>
          <w:rFonts w:asciiTheme="majorHAnsi" w:hAnsiTheme="majorHAnsi"/>
          <w:b/>
        </w:rPr>
        <w:t>Nice to Do:</w:t>
      </w:r>
    </w:p>
    <w:p w14:paraId="6269B62F" w14:textId="2764EF74" w:rsidR="00B83867" w:rsidRPr="00B83867" w:rsidRDefault="00B83867" w:rsidP="00B83867">
      <w:pPr>
        <w:pStyle w:val="ListParagraph"/>
        <w:numPr>
          <w:ilvl w:val="0"/>
          <w:numId w:val="7"/>
        </w:numPr>
        <w:spacing w:after="160" w:line="259" w:lineRule="auto"/>
        <w:rPr>
          <w:rFonts w:asciiTheme="majorHAnsi" w:hAnsiTheme="majorHAnsi"/>
          <w:b/>
        </w:rPr>
      </w:pPr>
      <w:r w:rsidRPr="00B83867">
        <w:rPr>
          <w:rFonts w:asciiTheme="majorHAnsi" w:hAnsiTheme="majorHAnsi"/>
        </w:rPr>
        <w:t xml:space="preserve">The </w:t>
      </w:r>
      <w:r w:rsidR="00CC3F99">
        <w:rPr>
          <w:rFonts w:asciiTheme="majorHAnsi" w:hAnsiTheme="majorHAnsi"/>
        </w:rPr>
        <w:t>Lead</w:t>
      </w:r>
      <w:r w:rsidRPr="00B83867">
        <w:rPr>
          <w:rFonts w:asciiTheme="majorHAnsi" w:hAnsiTheme="majorHAnsi"/>
        </w:rPr>
        <w:t xml:space="preserve"> Pastor reserves the right to request that the Preaching Team attend </w:t>
      </w:r>
      <w:r w:rsidRPr="00B83867">
        <w:rPr>
          <w:rFonts w:asciiTheme="majorHAnsi" w:hAnsiTheme="majorHAnsi"/>
          <w:b/>
        </w:rPr>
        <w:t>conferences, seminars or make visits</w:t>
      </w:r>
      <w:r w:rsidRPr="00B83867">
        <w:rPr>
          <w:rFonts w:asciiTheme="majorHAnsi" w:hAnsiTheme="majorHAnsi"/>
        </w:rPr>
        <w:t xml:space="preserve"> to area churches for professional development.</w:t>
      </w:r>
    </w:p>
    <w:p w14:paraId="0C7F175F" w14:textId="4B0BAAA8" w:rsidR="00B83867" w:rsidRPr="00B83867" w:rsidRDefault="00B83867" w:rsidP="00B83867">
      <w:pPr>
        <w:pStyle w:val="ListParagraph"/>
        <w:numPr>
          <w:ilvl w:val="0"/>
          <w:numId w:val="7"/>
        </w:numPr>
        <w:spacing w:after="160" w:line="259" w:lineRule="auto"/>
        <w:rPr>
          <w:rFonts w:asciiTheme="majorHAnsi" w:hAnsiTheme="majorHAnsi"/>
          <w:b/>
        </w:rPr>
      </w:pPr>
      <w:r w:rsidRPr="00B83867">
        <w:rPr>
          <w:rFonts w:asciiTheme="majorHAnsi" w:hAnsiTheme="majorHAnsi"/>
        </w:rPr>
        <w:t xml:space="preserve">Under the coaching of the </w:t>
      </w:r>
      <w:r w:rsidR="00CC3F99">
        <w:rPr>
          <w:rFonts w:asciiTheme="majorHAnsi" w:hAnsiTheme="majorHAnsi"/>
        </w:rPr>
        <w:t>lead</w:t>
      </w:r>
      <w:r w:rsidRPr="00B83867">
        <w:rPr>
          <w:rFonts w:asciiTheme="majorHAnsi" w:hAnsiTheme="majorHAnsi"/>
        </w:rPr>
        <w:t xml:space="preserve"> pastor, </w:t>
      </w:r>
      <w:r w:rsidRPr="00B83867">
        <w:rPr>
          <w:rFonts w:asciiTheme="majorHAnsi" w:hAnsiTheme="majorHAnsi"/>
          <w:b/>
        </w:rPr>
        <w:t>extemporaneous preaching</w:t>
      </w:r>
      <w:r w:rsidRPr="00B83867">
        <w:rPr>
          <w:rFonts w:asciiTheme="majorHAnsi" w:hAnsiTheme="majorHAnsi"/>
        </w:rPr>
        <w:t xml:space="preserve"> is preferred (preaching without notes).</w:t>
      </w:r>
    </w:p>
    <w:p w14:paraId="02B05961" w14:textId="77777777" w:rsidR="00B83867" w:rsidRPr="00B83867" w:rsidRDefault="00B83867" w:rsidP="00B83867">
      <w:pPr>
        <w:rPr>
          <w:rFonts w:asciiTheme="majorHAnsi" w:hAnsiTheme="majorHAnsi"/>
          <w:b/>
        </w:rPr>
      </w:pPr>
      <w:r w:rsidRPr="00B83867">
        <w:rPr>
          <w:rFonts w:asciiTheme="majorHAnsi" w:hAnsiTheme="majorHAnsi"/>
          <w:b/>
        </w:rPr>
        <w:t>Discouraged – Don’t Do:</w:t>
      </w:r>
    </w:p>
    <w:p w14:paraId="426184C0" w14:textId="42F50A3C" w:rsidR="00B83867" w:rsidRPr="00B83867" w:rsidRDefault="00B83867" w:rsidP="00B83867">
      <w:pPr>
        <w:pStyle w:val="ListParagraph"/>
        <w:numPr>
          <w:ilvl w:val="0"/>
          <w:numId w:val="8"/>
        </w:numPr>
        <w:spacing w:after="160" w:line="259" w:lineRule="auto"/>
        <w:rPr>
          <w:rFonts w:asciiTheme="majorHAnsi" w:hAnsiTheme="majorHAnsi"/>
        </w:rPr>
      </w:pPr>
      <w:r w:rsidRPr="00B83867">
        <w:rPr>
          <w:rFonts w:asciiTheme="majorHAnsi" w:hAnsiTheme="majorHAnsi"/>
        </w:rPr>
        <w:t>Don’t preach without offering an invitation to respond and</w:t>
      </w:r>
      <w:r w:rsidR="001A7092">
        <w:rPr>
          <w:rFonts w:asciiTheme="majorHAnsi" w:hAnsiTheme="majorHAnsi"/>
        </w:rPr>
        <w:t>/or</w:t>
      </w:r>
      <w:r w:rsidRPr="00B83867">
        <w:rPr>
          <w:rFonts w:asciiTheme="majorHAnsi" w:hAnsiTheme="majorHAnsi"/>
        </w:rPr>
        <w:t xml:space="preserve"> clear</w:t>
      </w:r>
      <w:r w:rsidR="001A7092">
        <w:rPr>
          <w:rFonts w:asciiTheme="majorHAnsi" w:hAnsiTheme="majorHAnsi"/>
        </w:rPr>
        <w:t xml:space="preserve"> instruction on</w:t>
      </w:r>
      <w:r w:rsidRPr="00B83867">
        <w:rPr>
          <w:rFonts w:asciiTheme="majorHAnsi" w:hAnsiTheme="majorHAnsi"/>
        </w:rPr>
        <w:t xml:space="preserve"> next steps.</w:t>
      </w:r>
    </w:p>
    <w:p w14:paraId="322EA187" w14:textId="67527149" w:rsidR="00B83867" w:rsidRPr="00B83867" w:rsidRDefault="00B83867" w:rsidP="00B83867">
      <w:pPr>
        <w:pStyle w:val="ListParagraph"/>
        <w:numPr>
          <w:ilvl w:val="0"/>
          <w:numId w:val="8"/>
        </w:numPr>
        <w:spacing w:after="160" w:line="259" w:lineRule="auto"/>
        <w:rPr>
          <w:rFonts w:asciiTheme="majorHAnsi" w:hAnsiTheme="majorHAnsi"/>
        </w:rPr>
      </w:pPr>
      <w:r w:rsidRPr="00B83867">
        <w:rPr>
          <w:rFonts w:asciiTheme="majorHAnsi" w:hAnsiTheme="majorHAnsi"/>
        </w:rPr>
        <w:t>Don’t allow the preaching moment to become a time for programmin</w:t>
      </w:r>
      <w:r w:rsidR="001A7092">
        <w:rPr>
          <w:rFonts w:asciiTheme="majorHAnsi" w:hAnsiTheme="majorHAnsi"/>
        </w:rPr>
        <w:t>g announcements; work with the Worship T</w:t>
      </w:r>
      <w:r w:rsidRPr="00B83867">
        <w:rPr>
          <w:rFonts w:asciiTheme="majorHAnsi" w:hAnsiTheme="majorHAnsi"/>
        </w:rPr>
        <w:t>eam to ensure those happen at other times during the service.</w:t>
      </w:r>
    </w:p>
    <w:p w14:paraId="41F7987A" w14:textId="77777777" w:rsidR="00B83867" w:rsidRPr="00B83867" w:rsidRDefault="00B83867" w:rsidP="00B83867">
      <w:pPr>
        <w:pStyle w:val="ListParagraph"/>
        <w:numPr>
          <w:ilvl w:val="0"/>
          <w:numId w:val="8"/>
        </w:numPr>
        <w:spacing w:after="160" w:line="259" w:lineRule="auto"/>
        <w:rPr>
          <w:rFonts w:asciiTheme="majorHAnsi" w:hAnsiTheme="majorHAnsi"/>
        </w:rPr>
      </w:pPr>
      <w:r w:rsidRPr="00B83867">
        <w:rPr>
          <w:rFonts w:asciiTheme="majorHAnsi" w:hAnsiTheme="majorHAnsi"/>
        </w:rPr>
        <w:t xml:space="preserve">Don’t give undue focus to civil and “Hallmark” holidays.  </w:t>
      </w:r>
    </w:p>
    <w:p w14:paraId="52A15164" w14:textId="2E335C82" w:rsidR="00B83867" w:rsidRPr="00B83867" w:rsidRDefault="00B83867" w:rsidP="00B83867">
      <w:pPr>
        <w:pStyle w:val="ListParagraph"/>
        <w:numPr>
          <w:ilvl w:val="0"/>
          <w:numId w:val="8"/>
        </w:numPr>
        <w:spacing w:after="160" w:line="259" w:lineRule="auto"/>
        <w:rPr>
          <w:rFonts w:asciiTheme="majorHAnsi" w:hAnsiTheme="majorHAnsi"/>
        </w:rPr>
      </w:pPr>
      <w:r w:rsidRPr="00B83867">
        <w:rPr>
          <w:rFonts w:asciiTheme="majorHAnsi" w:hAnsiTheme="majorHAnsi"/>
        </w:rPr>
        <w:t>Don’t do anything without asking the “</w:t>
      </w:r>
      <w:r w:rsidR="00CC3F99">
        <w:rPr>
          <w:rFonts w:asciiTheme="majorHAnsi" w:hAnsiTheme="majorHAnsi"/>
        </w:rPr>
        <w:t>w</w:t>
      </w:r>
      <w:r w:rsidRPr="00B83867">
        <w:rPr>
          <w:rFonts w:asciiTheme="majorHAnsi" w:hAnsiTheme="majorHAnsi"/>
        </w:rPr>
        <w:t>hy” question.</w:t>
      </w:r>
    </w:p>
    <w:p w14:paraId="11BC57B3" w14:textId="77777777" w:rsidR="00B83867" w:rsidRPr="00B83867" w:rsidRDefault="00B83867" w:rsidP="00B83867">
      <w:pPr>
        <w:rPr>
          <w:rFonts w:asciiTheme="majorHAnsi" w:hAnsiTheme="majorHAnsi"/>
          <w:b/>
        </w:rPr>
      </w:pPr>
      <w:r w:rsidRPr="00B83867">
        <w:rPr>
          <w:rFonts w:asciiTheme="majorHAnsi" w:hAnsiTheme="majorHAnsi"/>
          <w:b/>
        </w:rPr>
        <w:t>Preaching Team:</w:t>
      </w:r>
    </w:p>
    <w:p w14:paraId="017D36DD" w14:textId="3EC4DEA1" w:rsidR="00B83867" w:rsidRPr="00B83867" w:rsidRDefault="00CC3F99" w:rsidP="00B83867">
      <w:pPr>
        <w:pStyle w:val="ListParagraph"/>
        <w:numPr>
          <w:ilvl w:val="0"/>
          <w:numId w:val="9"/>
        </w:numPr>
        <w:spacing w:after="160" w:line="259" w:lineRule="auto"/>
        <w:rPr>
          <w:rFonts w:asciiTheme="majorHAnsi" w:hAnsiTheme="majorHAnsi"/>
        </w:rPr>
      </w:pPr>
      <w:r>
        <w:rPr>
          <w:rFonts w:asciiTheme="majorHAnsi" w:hAnsiTheme="majorHAnsi"/>
        </w:rPr>
        <w:t>Lead</w:t>
      </w:r>
      <w:r w:rsidR="00B83867" w:rsidRPr="00B83867">
        <w:rPr>
          <w:rFonts w:asciiTheme="majorHAnsi" w:hAnsiTheme="majorHAnsi"/>
        </w:rPr>
        <w:t xml:space="preserve"> Pastor – </w:t>
      </w:r>
      <w:r w:rsidR="00974B66">
        <w:rPr>
          <w:rFonts w:asciiTheme="majorHAnsi" w:hAnsiTheme="majorHAnsi"/>
        </w:rPr>
        <w:t>Michael Wood</w:t>
      </w:r>
    </w:p>
    <w:p w14:paraId="3BAE5EAE" w14:textId="347C9667" w:rsidR="00B83867" w:rsidRPr="00B83867" w:rsidRDefault="00974B66" w:rsidP="00B83867">
      <w:pPr>
        <w:pStyle w:val="ListParagraph"/>
        <w:numPr>
          <w:ilvl w:val="0"/>
          <w:numId w:val="9"/>
        </w:numPr>
        <w:spacing w:after="160" w:line="259" w:lineRule="auto"/>
        <w:rPr>
          <w:rFonts w:asciiTheme="majorHAnsi" w:hAnsiTheme="majorHAnsi"/>
        </w:rPr>
      </w:pPr>
      <w:r>
        <w:rPr>
          <w:rFonts w:asciiTheme="majorHAnsi" w:hAnsiTheme="majorHAnsi"/>
        </w:rPr>
        <w:t>Fairbanks Campus Pastor – Chad Merrell</w:t>
      </w:r>
    </w:p>
    <w:p w14:paraId="244FEE62" w14:textId="41269254" w:rsidR="00B83867" w:rsidRDefault="007740F2" w:rsidP="00974B66">
      <w:pPr>
        <w:pStyle w:val="ListParagraph"/>
        <w:numPr>
          <w:ilvl w:val="0"/>
          <w:numId w:val="9"/>
        </w:numPr>
        <w:spacing w:after="160" w:line="259" w:lineRule="auto"/>
        <w:rPr>
          <w:rFonts w:asciiTheme="majorHAnsi" w:hAnsiTheme="majorHAnsi"/>
        </w:rPr>
      </w:pPr>
      <w:r>
        <w:rPr>
          <w:rFonts w:asciiTheme="majorHAnsi" w:hAnsiTheme="majorHAnsi"/>
        </w:rPr>
        <w:t xml:space="preserve">Calhoun Campus Pastor – Josh </w:t>
      </w:r>
      <w:proofErr w:type="spellStart"/>
      <w:r>
        <w:rPr>
          <w:rFonts w:asciiTheme="majorHAnsi" w:hAnsiTheme="majorHAnsi"/>
        </w:rPr>
        <w:t>Elliff</w:t>
      </w:r>
      <w:proofErr w:type="spellEnd"/>
    </w:p>
    <w:p w14:paraId="2E208FC8" w14:textId="43288650" w:rsidR="007740F2" w:rsidRDefault="007740F2" w:rsidP="007740F2">
      <w:pPr>
        <w:pStyle w:val="ListParagraph"/>
        <w:numPr>
          <w:ilvl w:val="0"/>
          <w:numId w:val="9"/>
        </w:numPr>
        <w:spacing w:after="160" w:line="259" w:lineRule="auto"/>
        <w:rPr>
          <w:rFonts w:asciiTheme="majorHAnsi" w:hAnsiTheme="majorHAnsi"/>
        </w:rPr>
      </w:pPr>
      <w:r>
        <w:rPr>
          <w:rFonts w:asciiTheme="majorHAnsi" w:hAnsiTheme="majorHAnsi"/>
        </w:rPr>
        <w:t>Global Ministries</w:t>
      </w:r>
      <w:bookmarkStart w:id="0" w:name="_GoBack"/>
      <w:bookmarkEnd w:id="0"/>
      <w:r>
        <w:rPr>
          <w:rFonts w:asciiTheme="majorHAnsi" w:hAnsiTheme="majorHAnsi"/>
        </w:rPr>
        <w:t xml:space="preserve"> Pastor – </w:t>
      </w:r>
      <w:r>
        <w:rPr>
          <w:rFonts w:asciiTheme="majorHAnsi" w:hAnsiTheme="majorHAnsi"/>
        </w:rPr>
        <w:t>Mark Fenn</w:t>
      </w:r>
    </w:p>
    <w:p w14:paraId="2F112E36" w14:textId="1CF0FA9E" w:rsidR="007740F2" w:rsidRPr="007740F2" w:rsidRDefault="007740F2" w:rsidP="007740F2">
      <w:pPr>
        <w:pStyle w:val="ListParagraph"/>
        <w:numPr>
          <w:ilvl w:val="0"/>
          <w:numId w:val="9"/>
        </w:numPr>
        <w:spacing w:after="160" w:line="259" w:lineRule="auto"/>
        <w:rPr>
          <w:rFonts w:asciiTheme="majorHAnsi" w:hAnsiTheme="majorHAnsi"/>
        </w:rPr>
      </w:pPr>
      <w:r>
        <w:rPr>
          <w:rFonts w:asciiTheme="majorHAnsi" w:hAnsiTheme="majorHAnsi"/>
        </w:rPr>
        <w:t xml:space="preserve">Young Married Adults Pastor – </w:t>
      </w:r>
      <w:r>
        <w:rPr>
          <w:rFonts w:asciiTheme="majorHAnsi" w:hAnsiTheme="majorHAnsi"/>
        </w:rPr>
        <w:t>Nathan Neufang</w:t>
      </w:r>
    </w:p>
    <w:p w14:paraId="2978E06C" w14:textId="77777777" w:rsidR="00B83867" w:rsidRPr="00B83867" w:rsidRDefault="00B83867" w:rsidP="00B83867">
      <w:pPr>
        <w:rPr>
          <w:rFonts w:asciiTheme="majorHAnsi" w:hAnsiTheme="majorHAnsi"/>
          <w:b/>
        </w:rPr>
      </w:pPr>
      <w:r w:rsidRPr="00B83867">
        <w:rPr>
          <w:rFonts w:asciiTheme="majorHAnsi" w:hAnsiTheme="majorHAnsi"/>
          <w:b/>
        </w:rPr>
        <w:t>Approved Teaching Pastor Substitutes:</w:t>
      </w:r>
    </w:p>
    <w:p w14:paraId="3C04BF07" w14:textId="1E12286B" w:rsidR="00974B66" w:rsidRDefault="00974B66" w:rsidP="00B83867">
      <w:pPr>
        <w:pStyle w:val="ListParagraph"/>
        <w:numPr>
          <w:ilvl w:val="0"/>
          <w:numId w:val="10"/>
        </w:numPr>
        <w:spacing w:after="160" w:line="259" w:lineRule="auto"/>
        <w:rPr>
          <w:rFonts w:asciiTheme="majorHAnsi" w:hAnsiTheme="majorHAnsi"/>
        </w:rPr>
      </w:pPr>
      <w:r>
        <w:rPr>
          <w:rFonts w:asciiTheme="majorHAnsi" w:hAnsiTheme="majorHAnsi"/>
        </w:rPr>
        <w:t>Jericho Jones</w:t>
      </w:r>
    </w:p>
    <w:p w14:paraId="60BC2931" w14:textId="72926E29" w:rsidR="00E64ED6" w:rsidRPr="00A447F5" w:rsidRDefault="00974B66" w:rsidP="00285469">
      <w:pPr>
        <w:pStyle w:val="ListParagraph"/>
        <w:numPr>
          <w:ilvl w:val="0"/>
          <w:numId w:val="10"/>
        </w:numPr>
        <w:spacing w:after="160" w:line="259" w:lineRule="auto"/>
        <w:rPr>
          <w:rFonts w:asciiTheme="majorHAnsi" w:hAnsiTheme="majorHAnsi"/>
        </w:rPr>
      </w:pPr>
      <w:r>
        <w:rPr>
          <w:rFonts w:asciiTheme="majorHAnsi" w:hAnsiTheme="majorHAnsi"/>
        </w:rPr>
        <w:t>Cody Keys</w:t>
      </w:r>
    </w:p>
    <w:sectPr w:rsidR="00E64ED6" w:rsidRPr="00A447F5" w:rsidSect="000C178C">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222C0" w14:textId="77777777" w:rsidR="008C5515" w:rsidRDefault="008C5515" w:rsidP="006608DF">
      <w:r>
        <w:separator/>
      </w:r>
    </w:p>
  </w:endnote>
  <w:endnote w:type="continuationSeparator" w:id="0">
    <w:p w14:paraId="13976C60" w14:textId="77777777" w:rsidR="008C5515" w:rsidRDefault="008C5515" w:rsidP="00660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3BF24" w14:textId="77777777" w:rsidR="00A447F5" w:rsidRDefault="00A447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39E06" w14:textId="77777777" w:rsidR="00A447F5" w:rsidRDefault="00A447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24BEF" w14:textId="77777777" w:rsidR="00A447F5" w:rsidRDefault="00A44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A5DF4" w14:textId="77777777" w:rsidR="008C5515" w:rsidRDefault="008C5515" w:rsidP="006608DF">
      <w:r>
        <w:separator/>
      </w:r>
    </w:p>
  </w:footnote>
  <w:footnote w:type="continuationSeparator" w:id="0">
    <w:p w14:paraId="60A812FE" w14:textId="77777777" w:rsidR="008C5515" w:rsidRDefault="008C5515" w:rsidP="00660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165E7" w14:textId="77777777" w:rsidR="00A447F5" w:rsidRDefault="00A447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20E98" w14:textId="2C5C95F3" w:rsidR="00A13C62" w:rsidRDefault="00A447F5" w:rsidP="00A13C62">
    <w:pPr>
      <w:pStyle w:val="Header"/>
      <w:jc w:val="right"/>
    </w:pPr>
    <w:r>
      <w:t>Preaching Team – Points of Excellence</w:t>
    </w:r>
    <w:r w:rsidR="00A13C62">
      <w:t xml:space="preserve"> </w:t>
    </w:r>
    <w:r w:rsidR="00A13C62">
      <w:fldChar w:fldCharType="begin"/>
    </w:r>
    <w:r w:rsidR="00A13C62">
      <w:instrText xml:space="preserve"> PAGE   \* MERGEFORMAT </w:instrText>
    </w:r>
    <w:r w:rsidR="00A13C62">
      <w:fldChar w:fldCharType="separate"/>
    </w:r>
    <w:r w:rsidR="007740F2">
      <w:rPr>
        <w:noProof/>
      </w:rPr>
      <w:t>2</w:t>
    </w:r>
    <w:r w:rsidR="00A13C62">
      <w:rPr>
        <w:noProof/>
      </w:rPr>
      <w:fldChar w:fldCharType="end"/>
    </w:r>
  </w:p>
  <w:p w14:paraId="7688BD14" w14:textId="77777777" w:rsidR="00A13C62" w:rsidRDefault="00A13C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885F1" w14:textId="77777777" w:rsidR="00A447F5" w:rsidRDefault="00A447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C3DFC"/>
    <w:multiLevelType w:val="hybridMultilevel"/>
    <w:tmpl w:val="4C1C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56E97"/>
    <w:multiLevelType w:val="hybridMultilevel"/>
    <w:tmpl w:val="EE2A8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02888"/>
    <w:multiLevelType w:val="hybridMultilevel"/>
    <w:tmpl w:val="2BBE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87F5B"/>
    <w:multiLevelType w:val="hybridMultilevel"/>
    <w:tmpl w:val="54A22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330A3"/>
    <w:multiLevelType w:val="hybridMultilevel"/>
    <w:tmpl w:val="34C2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91D50"/>
    <w:multiLevelType w:val="hybridMultilevel"/>
    <w:tmpl w:val="A4E8DED4"/>
    <w:lvl w:ilvl="0" w:tplc="F208D9E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225A5E"/>
    <w:multiLevelType w:val="hybridMultilevel"/>
    <w:tmpl w:val="1504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C63681"/>
    <w:multiLevelType w:val="hybridMultilevel"/>
    <w:tmpl w:val="9782F06E"/>
    <w:lvl w:ilvl="0" w:tplc="303CE4F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0D38C0"/>
    <w:multiLevelType w:val="hybridMultilevel"/>
    <w:tmpl w:val="CA08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2E5F79"/>
    <w:multiLevelType w:val="hybridMultilevel"/>
    <w:tmpl w:val="D3D0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7D3148"/>
    <w:multiLevelType w:val="hybridMultilevel"/>
    <w:tmpl w:val="953E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2"/>
  </w:num>
  <w:num w:numId="5">
    <w:abstractNumId w:val="10"/>
  </w:num>
  <w:num w:numId="6">
    <w:abstractNumId w:val="1"/>
  </w:num>
  <w:num w:numId="7">
    <w:abstractNumId w:val="4"/>
  </w:num>
  <w:num w:numId="8">
    <w:abstractNumId w:val="8"/>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DAB"/>
    <w:rsid w:val="000260F3"/>
    <w:rsid w:val="0004672E"/>
    <w:rsid w:val="00074675"/>
    <w:rsid w:val="000A5A68"/>
    <w:rsid w:val="000B38A2"/>
    <w:rsid w:val="000C178C"/>
    <w:rsid w:val="000D05A2"/>
    <w:rsid w:val="00134534"/>
    <w:rsid w:val="00142D3C"/>
    <w:rsid w:val="00193A86"/>
    <w:rsid w:val="001A7092"/>
    <w:rsid w:val="001C7884"/>
    <w:rsid w:val="001D21AF"/>
    <w:rsid w:val="001E4D85"/>
    <w:rsid w:val="0023644F"/>
    <w:rsid w:val="00285469"/>
    <w:rsid w:val="00302EF4"/>
    <w:rsid w:val="00303FCA"/>
    <w:rsid w:val="003F3D0E"/>
    <w:rsid w:val="004603C4"/>
    <w:rsid w:val="004947E6"/>
    <w:rsid w:val="004E71C6"/>
    <w:rsid w:val="004F281A"/>
    <w:rsid w:val="00574777"/>
    <w:rsid w:val="005808C1"/>
    <w:rsid w:val="00611BE4"/>
    <w:rsid w:val="006279B6"/>
    <w:rsid w:val="006608DF"/>
    <w:rsid w:val="00676793"/>
    <w:rsid w:val="006B6732"/>
    <w:rsid w:val="0070555F"/>
    <w:rsid w:val="007740F2"/>
    <w:rsid w:val="007D1CB9"/>
    <w:rsid w:val="008C5515"/>
    <w:rsid w:val="008E6D72"/>
    <w:rsid w:val="009160FE"/>
    <w:rsid w:val="00917BE5"/>
    <w:rsid w:val="00920722"/>
    <w:rsid w:val="009453F6"/>
    <w:rsid w:val="00974B66"/>
    <w:rsid w:val="009F4368"/>
    <w:rsid w:val="00A13C62"/>
    <w:rsid w:val="00A3239B"/>
    <w:rsid w:val="00A32849"/>
    <w:rsid w:val="00A447F5"/>
    <w:rsid w:val="00AE0AD6"/>
    <w:rsid w:val="00B443BD"/>
    <w:rsid w:val="00B83867"/>
    <w:rsid w:val="00BA68D2"/>
    <w:rsid w:val="00BB26A3"/>
    <w:rsid w:val="00BC55B2"/>
    <w:rsid w:val="00C2385E"/>
    <w:rsid w:val="00C83CDE"/>
    <w:rsid w:val="00CA1B92"/>
    <w:rsid w:val="00CB0287"/>
    <w:rsid w:val="00CC3F99"/>
    <w:rsid w:val="00CD7465"/>
    <w:rsid w:val="00D15531"/>
    <w:rsid w:val="00D40E5A"/>
    <w:rsid w:val="00D54DAB"/>
    <w:rsid w:val="00DB1E0C"/>
    <w:rsid w:val="00E261FD"/>
    <w:rsid w:val="00E64ED6"/>
    <w:rsid w:val="00FA21A0"/>
    <w:rsid w:val="00FC2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2A339B"/>
  <w14:defaultImageDpi w14:val="300"/>
  <w15:docId w15:val="{D596801D-BF8E-42EA-A352-ED629DE7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8DF"/>
    <w:pPr>
      <w:tabs>
        <w:tab w:val="center" w:pos="4320"/>
        <w:tab w:val="right" w:pos="8640"/>
      </w:tabs>
    </w:pPr>
  </w:style>
  <w:style w:type="character" w:customStyle="1" w:styleId="HeaderChar">
    <w:name w:val="Header Char"/>
    <w:basedOn w:val="DefaultParagraphFont"/>
    <w:link w:val="Header"/>
    <w:uiPriority w:val="99"/>
    <w:rsid w:val="006608DF"/>
  </w:style>
  <w:style w:type="paragraph" w:styleId="Footer">
    <w:name w:val="footer"/>
    <w:basedOn w:val="Normal"/>
    <w:link w:val="FooterChar"/>
    <w:uiPriority w:val="99"/>
    <w:unhideWhenUsed/>
    <w:rsid w:val="006608DF"/>
    <w:pPr>
      <w:tabs>
        <w:tab w:val="center" w:pos="4320"/>
        <w:tab w:val="right" w:pos="8640"/>
      </w:tabs>
    </w:pPr>
  </w:style>
  <w:style w:type="character" w:customStyle="1" w:styleId="FooterChar">
    <w:name w:val="Footer Char"/>
    <w:basedOn w:val="DefaultParagraphFont"/>
    <w:link w:val="Footer"/>
    <w:uiPriority w:val="99"/>
    <w:rsid w:val="006608DF"/>
  </w:style>
  <w:style w:type="paragraph" w:styleId="ListParagraph">
    <w:name w:val="List Paragraph"/>
    <w:basedOn w:val="Normal"/>
    <w:uiPriority w:val="34"/>
    <w:qFormat/>
    <w:rsid w:val="00DB1E0C"/>
    <w:pPr>
      <w:ind w:left="720"/>
      <w:contextualSpacing/>
    </w:pPr>
  </w:style>
  <w:style w:type="paragraph" w:styleId="BalloonText">
    <w:name w:val="Balloon Text"/>
    <w:basedOn w:val="Normal"/>
    <w:link w:val="BalloonTextChar"/>
    <w:uiPriority w:val="99"/>
    <w:semiHidden/>
    <w:unhideWhenUsed/>
    <w:rsid w:val="00CB02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287"/>
    <w:rPr>
      <w:rFonts w:ascii="Segoe UI" w:hAnsi="Segoe UI" w:cs="Segoe UI"/>
      <w:sz w:val="18"/>
      <w:szCs w:val="18"/>
    </w:rPr>
  </w:style>
  <w:style w:type="table" w:styleId="TableGrid">
    <w:name w:val="Table Grid"/>
    <w:basedOn w:val="TableNormal"/>
    <w:uiPriority w:val="59"/>
    <w:rsid w:val="00CB0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6894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First West</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Spencer</dc:creator>
  <cp:keywords/>
  <dc:description/>
  <cp:lastModifiedBy>Tim Spencer</cp:lastModifiedBy>
  <cp:revision>8</cp:revision>
  <cp:lastPrinted>2015-08-06T02:39:00Z</cp:lastPrinted>
  <dcterms:created xsi:type="dcterms:W3CDTF">2016-03-02T19:38:00Z</dcterms:created>
  <dcterms:modified xsi:type="dcterms:W3CDTF">2016-09-19T18:18:00Z</dcterms:modified>
</cp:coreProperties>
</file>